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9DC" w:rsidRPr="00ED19DC" w:rsidRDefault="00ED19DC" w:rsidP="00ED19DC">
      <w:pPr>
        <w:rPr>
          <w:b/>
          <w:bCs/>
        </w:rPr>
      </w:pPr>
      <w:bookmarkStart w:id="0" w:name="_GoBack"/>
      <w:r w:rsidRPr="00ED19DC">
        <w:rPr>
          <w:b/>
          <w:bCs/>
        </w:rPr>
        <w:t>Summary</w:t>
      </w:r>
    </w:p>
    <w:p w:rsidR="00ED19DC" w:rsidRPr="00ED19DC" w:rsidRDefault="00ED19DC" w:rsidP="00ED19DC">
      <w:pPr>
        <w:rPr>
          <w:lang w:val="en-US"/>
        </w:rPr>
      </w:pPr>
      <w:r w:rsidRPr="00ED19DC">
        <w:rPr>
          <w:b/>
          <w:bCs/>
          <w:lang w:val="en-US"/>
        </w:rPr>
        <w:t>Objective</w:t>
      </w:r>
      <w:bookmarkEnd w:id="0"/>
    </w:p>
    <w:p w:rsidR="00ED19DC" w:rsidRPr="00ED19DC" w:rsidRDefault="00ED19DC" w:rsidP="00ED19DC">
      <w:pPr>
        <w:rPr>
          <w:lang w:val="en-US"/>
        </w:rPr>
      </w:pPr>
      <w:r w:rsidRPr="00ED19DC">
        <w:rPr>
          <w:lang w:val="en-US"/>
        </w:rPr>
        <w:t>To investigate association between PPAR gene family polymorphisms and PARP, PARG and NOS3 genes with left ventricular hypertrophy (LVH) in patients with arterial hypertension (AH).</w:t>
      </w:r>
    </w:p>
    <w:p w:rsidR="00ED19DC" w:rsidRPr="00ED19DC" w:rsidRDefault="00ED19DC" w:rsidP="00ED19DC">
      <w:pPr>
        <w:rPr>
          <w:b/>
          <w:bCs/>
          <w:lang w:val="en-US"/>
        </w:rPr>
      </w:pPr>
      <w:r w:rsidRPr="00ED19DC">
        <w:rPr>
          <w:b/>
          <w:bCs/>
          <w:lang w:val="en-US"/>
        </w:rPr>
        <w:t>Materials and methods</w:t>
      </w:r>
    </w:p>
    <w:p w:rsidR="00ED19DC" w:rsidRPr="00ED19DC" w:rsidRDefault="00ED19DC" w:rsidP="00ED19DC">
      <w:r w:rsidRPr="00ED19DC">
        <w:rPr>
          <w:lang w:val="en-US"/>
        </w:rPr>
        <w:t xml:space="preserve">This study involved 2012 patients, 127 of them had LVH. </w:t>
      </w:r>
      <w:r w:rsidRPr="00ED19DC">
        <w:t>We performed transthoracic echocardiography and used determination of alleles and genotypes of polymorphic candidate genes using phenol-chloroform DNA extraction from venous blood of patients. Amplificator “Tercic” (“DNA-technology, Russia) has been used for polymorphic genetic loci amplification. Statistical analysis has been performed with SPSS software.</w:t>
      </w:r>
    </w:p>
    <w:p w:rsidR="00ED19DC" w:rsidRPr="00ED19DC" w:rsidRDefault="00ED19DC" w:rsidP="00ED19DC">
      <w:pPr>
        <w:rPr>
          <w:b/>
          <w:bCs/>
          <w:lang w:val="en-US"/>
        </w:rPr>
      </w:pPr>
      <w:r w:rsidRPr="00ED19DC">
        <w:rPr>
          <w:b/>
          <w:bCs/>
          <w:lang w:val="en-US"/>
        </w:rPr>
        <w:t>Results</w:t>
      </w:r>
    </w:p>
    <w:p w:rsidR="00ED19DC" w:rsidRPr="00ED19DC" w:rsidRDefault="00ED19DC" w:rsidP="00ED19DC">
      <w:r w:rsidRPr="00ED19DC">
        <w:rPr>
          <w:lang w:val="en-US"/>
        </w:rPr>
        <w:t xml:space="preserve">We demonstrated the association of LVH with 4a allele of NOS3 (OR 1,68, p=0.016) and GC genotype of PARG gene (OR 3.61, p=0.024). </w:t>
      </w:r>
      <w:r w:rsidRPr="00ED19DC">
        <w:t>Multifactor regression analysis demonstrated independent relationship of left ventricular hy-pertrophy with 4a NOS3 allele, GG genotype of PARG gene, patient’s age and maximal levels of systolic blood pressure.</w:t>
      </w:r>
    </w:p>
    <w:p w:rsidR="00ED19DC" w:rsidRPr="00ED19DC" w:rsidRDefault="00ED19DC" w:rsidP="00ED19DC">
      <w:pPr>
        <w:rPr>
          <w:b/>
          <w:bCs/>
          <w:lang w:val="en-US"/>
        </w:rPr>
      </w:pPr>
      <w:r w:rsidRPr="00ED19DC">
        <w:rPr>
          <w:b/>
          <w:bCs/>
          <w:lang w:val="en-US"/>
        </w:rPr>
        <w:t>Conclusion</w:t>
      </w:r>
    </w:p>
    <w:p w:rsidR="00ED19DC" w:rsidRPr="00ED19DC" w:rsidRDefault="00ED19DC" w:rsidP="00ED19DC">
      <w:pPr>
        <w:rPr>
          <w:lang w:val="en-US"/>
        </w:rPr>
      </w:pPr>
      <w:r w:rsidRPr="00ED19DC">
        <w:rPr>
          <w:lang w:val="en-US"/>
        </w:rPr>
        <w:t>Impaired balance of processes that lead to genome destabilization/stabilization may be one of the mechanisms responsible for LVH developing in patients with AH.</w:t>
      </w:r>
    </w:p>
    <w:p w:rsidR="00ED19DC" w:rsidRPr="00ED19DC" w:rsidRDefault="00ED19DC" w:rsidP="00ED19DC">
      <w:pPr>
        <w:rPr>
          <w:b/>
          <w:bCs/>
        </w:rPr>
      </w:pPr>
      <w:r w:rsidRPr="00ED19DC">
        <w:rPr>
          <w:b/>
          <w:bCs/>
        </w:rPr>
        <w:t>Key words</w:t>
      </w:r>
    </w:p>
    <w:p w:rsidR="00ED19DC" w:rsidRPr="00ED19DC" w:rsidRDefault="00ED19DC" w:rsidP="00ED19DC">
      <w:pPr>
        <w:rPr>
          <w:rFonts w:ascii="Times New Roman" w:hAnsi="Times New Roman" w:cs="Times New Roman"/>
          <w:lang w:val="en-US"/>
        </w:rPr>
      </w:pPr>
      <w:r w:rsidRPr="00ED19DC">
        <w:rPr>
          <w:lang w:val="en-US"/>
        </w:rPr>
        <w:t>PARG, NOS3, arterial hypertension, left ventricular hypertrophy.</w:t>
      </w:r>
    </w:p>
    <w:p w:rsidR="00F72EFA" w:rsidRPr="00ED19DC" w:rsidRDefault="00F72EFA" w:rsidP="00ED19DC">
      <w:pPr>
        <w:rPr>
          <w:lang w:val="en-US"/>
        </w:rPr>
      </w:pPr>
    </w:p>
    <w:sectPr w:rsidR="00F72EFA" w:rsidRPr="00ED1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3B"/>
    <w:rsid w:val="0004153B"/>
    <w:rsid w:val="001F3648"/>
    <w:rsid w:val="00C0542F"/>
    <w:rsid w:val="00C22330"/>
    <w:rsid w:val="00E93D1E"/>
    <w:rsid w:val="00ED19DC"/>
    <w:rsid w:val="00F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7E45C"/>
  <w15:chartTrackingRefBased/>
  <w15:docId w15:val="{3DCDBC76-6EB6-466A-AEFC-69693063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33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6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6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2020-04-10T14:50:00Z</dcterms:created>
  <dcterms:modified xsi:type="dcterms:W3CDTF">2020-04-10T14:50:00Z</dcterms:modified>
</cp:coreProperties>
</file>